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7" w:rsidRPr="00354246" w:rsidRDefault="00B36FF7" w:rsidP="00B36FF7">
      <w:pPr>
        <w:widowControl/>
        <w:spacing w:line="52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354246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体检项目</w:t>
      </w:r>
    </w:p>
    <w:p w:rsidR="00B36FF7" w:rsidRDefault="00B36FF7" w:rsidP="00B36FF7">
      <w:pPr>
        <w:widowControl/>
        <w:spacing w:line="520" w:lineRule="exact"/>
        <w:ind w:firstLine="72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p w:rsidR="00B36FF7" w:rsidRDefault="00B36FF7" w:rsidP="00B36FF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一、内科检查（心、肺、肝、脾、神经系统等）</w:t>
      </w:r>
    </w:p>
    <w:p w:rsidR="00B36FF7" w:rsidRDefault="00B36FF7" w:rsidP="00B36FF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二、外科检查（皮肤、淋巴结、甲状腺、乳房、脊柱、四肢等）</w:t>
      </w:r>
    </w:p>
    <w:p w:rsidR="00B36FF7" w:rsidRDefault="00B36FF7" w:rsidP="00B36FF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三、眼科检查（视力、外眼）</w:t>
      </w:r>
    </w:p>
    <w:p w:rsidR="00B36FF7" w:rsidRDefault="00B36FF7" w:rsidP="00B36FF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四、耳鼻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喉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检查（听力、耳疾、咽、喉、扁桃体）</w:t>
      </w:r>
    </w:p>
    <w:p w:rsidR="00B36FF7" w:rsidRDefault="00B36FF7" w:rsidP="00B36FF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五、胸部</w:t>
      </w:r>
      <w:r>
        <w:rPr>
          <w:rFonts w:ascii="仿宋_GB2312" w:eastAsia="仿宋_GB2312" w:hAnsi="宋体" w:cs="宋体"/>
          <w:kern w:val="0"/>
          <w:sz w:val="30"/>
          <w:szCs w:val="30"/>
        </w:rPr>
        <w:t>x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光片</w:t>
      </w:r>
    </w:p>
    <w:p w:rsidR="00B36FF7" w:rsidRDefault="00B36FF7" w:rsidP="00B36FF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六、心电图检查</w:t>
      </w:r>
    </w:p>
    <w:p w:rsidR="00B36FF7" w:rsidRDefault="00B36FF7" w:rsidP="00B36FF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七、生化检查</w:t>
      </w:r>
    </w:p>
    <w:p w:rsidR="00B36FF7" w:rsidRDefault="00B36FF7" w:rsidP="00B36FF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八、血、尿常规检查</w:t>
      </w:r>
    </w:p>
    <w:p w:rsidR="00B36FF7" w:rsidRDefault="00B36FF7" w:rsidP="00B36FF7">
      <w:pPr>
        <w:widowControl/>
        <w:spacing w:line="50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九、既往病史询问</w:t>
      </w:r>
    </w:p>
    <w:p w:rsidR="00B36FF7" w:rsidRDefault="00B36FF7" w:rsidP="00B36FF7">
      <w:pPr>
        <w:widowControl/>
        <w:spacing w:line="50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十、肺通气功能检查（进藏志愿者）</w:t>
      </w:r>
    </w:p>
    <w:p w:rsidR="00B36FF7" w:rsidRDefault="00B36FF7" w:rsidP="00B36FF7">
      <w:pPr>
        <w:adjustRightInd w:val="0"/>
        <w:snapToGrid w:val="0"/>
        <w:spacing w:line="500" w:lineRule="exact"/>
        <w:rPr>
          <w:rFonts w:eastAsia="仿宋_GB2312"/>
          <w:sz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由于各地医疗仪器型号、规格、检测试剂、方法不同，各地可依据当地医疗机构通行使用的检验标准对志愿者进行体检。</w:t>
      </w:r>
    </w:p>
    <w:p w:rsidR="00B36FF7" w:rsidRDefault="00B36FF7" w:rsidP="00B36FF7">
      <w:pPr>
        <w:spacing w:line="5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eastAsia="仿宋_GB2312"/>
          <w:sz w:val="30"/>
        </w:rPr>
        <w:br w:type="page"/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lastRenderedPageBreak/>
        <w:t>体检标准</w:t>
      </w:r>
    </w:p>
    <w:p w:rsidR="00B36FF7" w:rsidRDefault="00B36FF7" w:rsidP="00B36FF7">
      <w:pPr>
        <w:pStyle w:val="a5"/>
        <w:spacing w:before="0" w:beforeAutospacing="0" w:after="0" w:afterAutospacing="0"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第一条　风湿性心脏病、心肌病、冠心病、先天性心脏病、克山病等器质性心脏病，不合格。先天性心脏病不需手术者或经手术治愈者，合格。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遇有下列情况之一的，排除心脏病理性改变，合格：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（一）心脏听诊有生理性杂音；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（二）每分钟少于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次的偶发期前收缩（有心肌炎史者从严掌握）；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（三）心率每分钟</w:t>
      </w:r>
      <w:r>
        <w:rPr>
          <w:rFonts w:ascii="仿宋_GB2312" w:eastAsia="仿宋_GB2312"/>
          <w:sz w:val="30"/>
          <w:szCs w:val="30"/>
        </w:rPr>
        <w:t>5O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60</w:t>
      </w:r>
      <w:r>
        <w:rPr>
          <w:rFonts w:ascii="仿宋_GB2312" w:eastAsia="仿宋_GB2312" w:hint="eastAsia"/>
          <w:sz w:val="30"/>
          <w:szCs w:val="30"/>
        </w:rPr>
        <w:t>次或</w:t>
      </w:r>
      <w:r>
        <w:rPr>
          <w:rFonts w:ascii="仿宋_GB2312" w:eastAsia="仿宋_GB2312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110</w:t>
      </w:r>
      <w:r>
        <w:rPr>
          <w:rFonts w:ascii="仿宋_GB2312" w:eastAsia="仿宋_GB2312" w:hint="eastAsia"/>
          <w:sz w:val="30"/>
          <w:szCs w:val="30"/>
        </w:rPr>
        <w:t>次；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（四）心电图有异常的其他情况。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第二条　血压在下列范围内，合格：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收缩压</w:t>
      </w:r>
      <w:r>
        <w:rPr>
          <w:rFonts w:ascii="仿宋_GB2312" w:eastAsia="仿宋_GB2312"/>
          <w:sz w:val="30"/>
          <w:szCs w:val="30"/>
        </w:rPr>
        <w:t>90mmHg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140mmHg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12.00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18.66Kpa</w:t>
      </w:r>
      <w:r>
        <w:rPr>
          <w:rFonts w:ascii="仿宋_GB2312" w:eastAsia="仿宋_GB2312" w:hint="eastAsia"/>
          <w:sz w:val="30"/>
          <w:szCs w:val="30"/>
        </w:rPr>
        <w:t>）；</w:t>
      </w:r>
      <w:r>
        <w:rPr>
          <w:rFonts w:ascii="仿宋_GB2312" w:eastAsia="仿宋_GB2312"/>
          <w:sz w:val="30"/>
          <w:szCs w:val="30"/>
        </w:rPr>
        <w:br/>
      </w:r>
      <w:r>
        <w:rPr>
          <w:rFonts w:ascii="仿宋_GB2312" w:eastAsia="仿宋_GB2312" w:hint="eastAsia"/>
          <w:sz w:val="30"/>
          <w:szCs w:val="30"/>
        </w:rPr>
        <w:t xml:space="preserve">　　舒张压</w:t>
      </w:r>
      <w:r>
        <w:rPr>
          <w:rFonts w:ascii="仿宋_GB2312" w:eastAsia="仿宋_GB2312"/>
          <w:sz w:val="30"/>
          <w:szCs w:val="30"/>
        </w:rPr>
        <w:t>60mmHg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90mmHg</w:t>
      </w:r>
      <w:r>
        <w:rPr>
          <w:rFonts w:ascii="仿宋_GB2312" w:eastAsia="仿宋_GB2312" w:hint="eastAsia"/>
          <w:sz w:val="30"/>
          <w:szCs w:val="30"/>
        </w:rPr>
        <w:t xml:space="preserve">　（</w:t>
      </w:r>
      <w:r>
        <w:rPr>
          <w:rFonts w:ascii="仿宋_GB2312" w:eastAsia="仿宋_GB2312"/>
          <w:sz w:val="30"/>
          <w:szCs w:val="30"/>
        </w:rPr>
        <w:t>8.00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12.00Kpa</w:t>
      </w:r>
      <w:r>
        <w:rPr>
          <w:rFonts w:ascii="仿宋_GB2312" w:eastAsia="仿宋_GB2312" w:hint="eastAsia"/>
          <w:sz w:val="30"/>
          <w:szCs w:val="30"/>
        </w:rPr>
        <w:t>）。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第三条　血液病，不合格。单纯性缺铁性贫血，血红蛋白男性高于</w:t>
      </w:r>
      <w:r>
        <w:rPr>
          <w:rFonts w:ascii="仿宋_GB2312" w:eastAsia="仿宋_GB2312"/>
          <w:sz w:val="30"/>
          <w:szCs w:val="30"/>
        </w:rPr>
        <w:t>90g</w:t>
      </w:r>
      <w:r>
        <w:rPr>
          <w:rFonts w:ascii="仿宋_GB2312" w:eastAsia="仿宋_GB2312" w:hint="eastAsia"/>
          <w:sz w:val="30"/>
          <w:szCs w:val="30"/>
        </w:rPr>
        <w:t>／</w:t>
      </w:r>
      <w:r>
        <w:rPr>
          <w:rFonts w:ascii="仿宋_GB2312" w:eastAsia="仿宋_GB2312"/>
          <w:sz w:val="30"/>
          <w:szCs w:val="30"/>
        </w:rPr>
        <w:t>L</w:t>
      </w:r>
      <w:r>
        <w:rPr>
          <w:rFonts w:ascii="仿宋_GB2312" w:eastAsia="仿宋_GB2312" w:hint="eastAsia"/>
          <w:sz w:val="30"/>
          <w:szCs w:val="30"/>
        </w:rPr>
        <w:t>、女性高于</w:t>
      </w:r>
      <w:r>
        <w:rPr>
          <w:rFonts w:ascii="仿宋_GB2312" w:eastAsia="仿宋_GB2312"/>
          <w:sz w:val="30"/>
          <w:szCs w:val="30"/>
        </w:rPr>
        <w:t>80g</w:t>
      </w:r>
      <w:r>
        <w:rPr>
          <w:rFonts w:ascii="仿宋_GB2312" w:eastAsia="仿宋_GB2312" w:hint="eastAsia"/>
          <w:sz w:val="30"/>
          <w:szCs w:val="30"/>
        </w:rPr>
        <w:t>／</w:t>
      </w:r>
      <w:r>
        <w:rPr>
          <w:rFonts w:ascii="仿宋_GB2312" w:eastAsia="仿宋_GB2312"/>
          <w:sz w:val="30"/>
          <w:szCs w:val="30"/>
        </w:rPr>
        <w:t>L</w:t>
      </w:r>
      <w:r>
        <w:rPr>
          <w:rFonts w:ascii="仿宋_GB2312" w:eastAsia="仿宋_GB2312" w:hint="eastAsia"/>
          <w:sz w:val="30"/>
          <w:szCs w:val="30"/>
        </w:rPr>
        <w:t>，合格。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第四条　结核病不合格。但下列情况合格：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（一）原发性肺结核、继发性肺结核、结核性胸膜炎，临床治愈后稳定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年无变化者；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（二）肺外结核病：肾结核、骨结核、腹膜结核、淋巴结核等，临床治愈后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年无复发，经专科医院检查无变化者。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第五条　慢性支气管炎伴阻塞性肺气肿、支气管扩张、支气管哮喘，不合格。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第六条　严重慢性胃、肠疾病，不合格。胃溃疡或十二指肠溃疡已愈合，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年内无出血史，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年以上无症状者，合格；胃次全切除术后无严重并发症者，合格。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第七条　各种急慢性肝炎，不合格。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第八条　各种恶性肿瘤和肝硬化，不合格。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第九条　急慢性肾炎、慢性肾盂肾炎、多囊肾、肾功能不全，不合格。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　　第十条　糖尿病、尿崩症、肢端肥大症等内分泌系统疾病，不合格。甲状腺功能亢进治愈后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年无症状和体征者，合格。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第十一条　有癫痫病史、精神病史、癔病史、夜游症、严重的神经官能症（经常头痛头晕、失眠、记忆力明显下降等），精神活性物质滥用和依赖者，不合格。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第十二条　红斑狼疮、皮肌炎和／或多发性肌炎、硬皮病、结节性多动脉炎、类风湿性关节炎等各种弥漫性结缔组织疾病，大动脉炎，不合格。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第十三条　晚期血吸虫病，晚期丝虫病兼有橡皮肿或有乳糜尿，不合格。</w:t>
      </w:r>
    </w:p>
    <w:p w:rsidR="00B36FF7" w:rsidRDefault="00B36FF7" w:rsidP="00B36FF7">
      <w:pPr>
        <w:pStyle w:val="a5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第十四条　颅骨缺损、颅内异物存留、颅脑畸形、脑外伤后综合症，不合格。</w:t>
      </w:r>
    </w:p>
    <w:p w:rsidR="00B36FF7" w:rsidRDefault="00B36FF7" w:rsidP="00B36FF7">
      <w:pPr>
        <w:widowControl/>
        <w:spacing w:line="4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第十五条　严重的慢性骨髓炎，不合格。</w:t>
      </w:r>
    </w:p>
    <w:p w:rsidR="00B36FF7" w:rsidRDefault="00B36FF7" w:rsidP="00B36FF7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第十六条　三度单纯性甲状腺肿，不合格。</w:t>
      </w:r>
    </w:p>
    <w:p w:rsidR="00B36FF7" w:rsidRDefault="00B36FF7" w:rsidP="00B36FF7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第十七条　有梗阻的胆结石或泌尿系结石，不合格。</w:t>
      </w:r>
    </w:p>
    <w:p w:rsidR="00B36FF7" w:rsidRDefault="00B36FF7" w:rsidP="00B36FF7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第十八条　淋病、梅毒、软下疳、性病性淋巴肉芽肿、尖锐湿疣、生殖器疱疹，艾滋病，不合格。</w:t>
      </w:r>
    </w:p>
    <w:p w:rsidR="00B36FF7" w:rsidRDefault="00B36FF7" w:rsidP="00B36FF7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第十九条　双眼矫正视力均低于</w:t>
      </w:r>
      <w:r>
        <w:rPr>
          <w:rFonts w:ascii="仿宋_GB2312" w:eastAsia="仿宋_GB2312" w:hAnsi="宋体" w:cs="宋体"/>
          <w:kern w:val="0"/>
          <w:sz w:val="30"/>
          <w:szCs w:val="30"/>
        </w:rPr>
        <w:t>0.8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（标准对数视力</w:t>
      </w:r>
      <w:r>
        <w:rPr>
          <w:rFonts w:ascii="仿宋_GB2312" w:eastAsia="仿宋_GB2312" w:hAnsi="宋体" w:cs="宋体"/>
          <w:kern w:val="0"/>
          <w:sz w:val="30"/>
          <w:szCs w:val="30"/>
        </w:rPr>
        <w:t>4.9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）或有明显视功能损害眼病者，不合格。</w:t>
      </w:r>
    </w:p>
    <w:p w:rsidR="00B36FF7" w:rsidRDefault="00B36FF7" w:rsidP="00B36FF7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第二十条　双耳均有听力障碍，在佩戴助听器情况下，双耳</w:t>
      </w:r>
      <w:r>
        <w:rPr>
          <w:rFonts w:ascii="仿宋_GB2312" w:eastAsia="仿宋_GB2312" w:hAnsi="宋体" w:cs="宋体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米以内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耳语仍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听不见者，不合格。</w:t>
      </w:r>
    </w:p>
    <w:p w:rsidR="00B36FF7" w:rsidRDefault="00B36FF7" w:rsidP="00B36FF7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第二十一条　未纳入体检标准，影响正常履行职责的其他严重疾病，不合格。</w:t>
      </w:r>
    </w:p>
    <w:p w:rsidR="00B36FF7" w:rsidRDefault="00B36FF7" w:rsidP="00B36FF7">
      <w:pPr>
        <w:snapToGrid w:val="0"/>
        <w:spacing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注：各高校要对有较为明显的肢体残疾，或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患有未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纳入上述体检标准，影响正常履行职责的其他严重疾病，不适合到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到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西部基层从事志愿服务工作的，做好说服劝导工作。</w:t>
      </w:r>
    </w:p>
    <w:p w:rsidR="00A900B5" w:rsidRPr="00B36FF7" w:rsidRDefault="00A900B5">
      <w:bookmarkStart w:id="0" w:name="_GoBack"/>
      <w:bookmarkEnd w:id="0"/>
    </w:p>
    <w:sectPr w:rsidR="00A900B5" w:rsidRPr="00B36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4B" w:rsidRDefault="0068514B" w:rsidP="00B36FF7">
      <w:r>
        <w:separator/>
      </w:r>
    </w:p>
  </w:endnote>
  <w:endnote w:type="continuationSeparator" w:id="0">
    <w:p w:rsidR="0068514B" w:rsidRDefault="0068514B" w:rsidP="00B3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4B" w:rsidRDefault="0068514B" w:rsidP="00B36FF7">
      <w:r>
        <w:separator/>
      </w:r>
    </w:p>
  </w:footnote>
  <w:footnote w:type="continuationSeparator" w:id="0">
    <w:p w:rsidR="0068514B" w:rsidRDefault="0068514B" w:rsidP="00B3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5"/>
    <w:rsid w:val="0068514B"/>
    <w:rsid w:val="00850395"/>
    <w:rsid w:val="00A900B5"/>
    <w:rsid w:val="00B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FF7"/>
    <w:rPr>
      <w:sz w:val="18"/>
      <w:szCs w:val="18"/>
    </w:rPr>
  </w:style>
  <w:style w:type="paragraph" w:styleId="a5">
    <w:name w:val="Normal (Web)"/>
    <w:basedOn w:val="a"/>
    <w:rsid w:val="00B36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FF7"/>
    <w:rPr>
      <w:sz w:val="18"/>
      <w:szCs w:val="18"/>
    </w:rPr>
  </w:style>
  <w:style w:type="paragraph" w:styleId="a5">
    <w:name w:val="Normal (Web)"/>
    <w:basedOn w:val="a"/>
    <w:rsid w:val="00B36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gnj</dc:creator>
  <cp:keywords/>
  <dc:description/>
  <cp:lastModifiedBy>gnj</cp:lastModifiedBy>
  <cp:revision>2</cp:revision>
  <dcterms:created xsi:type="dcterms:W3CDTF">2013-09-10T08:57:00Z</dcterms:created>
  <dcterms:modified xsi:type="dcterms:W3CDTF">2013-09-10T08:57:00Z</dcterms:modified>
</cp:coreProperties>
</file>